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B7" w:rsidRPr="009727B7" w:rsidRDefault="009727B7" w:rsidP="009727B7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caps/>
          <w:kern w:val="36"/>
          <w:sz w:val="36"/>
          <w:szCs w:val="36"/>
        </w:rPr>
      </w:pPr>
      <w:r w:rsidRPr="009727B7">
        <w:rPr>
          <w:rFonts w:ascii="Arial" w:eastAsia="Times New Roman" w:hAnsi="Arial" w:cs="Arial"/>
          <w:caps/>
          <w:kern w:val="36"/>
          <w:sz w:val="36"/>
          <w:szCs w:val="36"/>
        </w:rPr>
        <w:t>понятие «гуаньси»</w:t>
      </w:r>
    </w:p>
    <w:p w:rsidR="009727B7" w:rsidRPr="009727B7" w:rsidRDefault="009727B7" w:rsidP="009727B7">
      <w:pPr>
        <w:pStyle w:val="a3"/>
        <w:shd w:val="clear" w:color="auto" w:fill="FFFFFF"/>
        <w:spacing w:before="120" w:beforeAutospacing="0" w:after="120" w:afterAutospacing="0"/>
      </w:pPr>
      <w:proofErr w:type="spellStart"/>
      <w:r w:rsidRPr="009727B7">
        <w:rPr>
          <w:b/>
          <w:bCs/>
        </w:rPr>
        <w:t>Гуаньси</w:t>
      </w:r>
      <w:proofErr w:type="spellEnd"/>
      <w:r w:rsidRPr="009727B7">
        <w:t> (</w:t>
      </w:r>
      <w:hyperlink r:id="rId5" w:tooltip="Китайский язык" w:history="1">
        <w:r w:rsidRPr="009727B7">
          <w:rPr>
            <w:rStyle w:val="a4"/>
            <w:color w:val="auto"/>
          </w:rPr>
          <w:t>кит.</w:t>
        </w:r>
      </w:hyperlink>
      <w:r w:rsidRPr="009727B7">
        <w:t> </w:t>
      </w:r>
      <w:proofErr w:type="spellStart"/>
      <w:r w:rsidRPr="009727B7">
        <w:fldChar w:fldCharType="begin"/>
      </w:r>
      <w:r w:rsidRPr="009727B7">
        <w:instrText xml:space="preserve"> HYPERLINK "https://ru.wikipedia.org/wiki/%D0%9A%D0%B8%D1%82%D0%B0%D0%B9%D1%81%D0%BA%D0%BE%D0%B5_%D0%BF%D0%B8%D1%81%D1%8C%D0%BC%D0%BE" \l "%D0%9F%D0%BE%D0%BB%D0%BD%D1%8B%D0%B5_%D0%B8_%D1%83%D0%BF%D1%80%D0%BE%D1%89%D1%91%D0%BD%D0%BD%D1%8B%D0%B5_%D0%B8%D0%B5%D1%80%D0%BE%D0%B3%D0%BB%D0%B8%D1%84%D1%8B" \o "Китайское письмо" </w:instrText>
      </w:r>
      <w:r w:rsidRPr="009727B7">
        <w:fldChar w:fldCharType="separate"/>
      </w:r>
      <w:r w:rsidRPr="009727B7">
        <w:rPr>
          <w:rStyle w:val="a4"/>
          <w:color w:val="auto"/>
        </w:rPr>
        <w:t>трад</w:t>
      </w:r>
      <w:proofErr w:type="spellEnd"/>
      <w:r w:rsidRPr="009727B7">
        <w:rPr>
          <w:rStyle w:val="a4"/>
          <w:color w:val="auto"/>
        </w:rPr>
        <w:t>.</w:t>
      </w:r>
      <w:r w:rsidRPr="009727B7">
        <w:fldChar w:fldCharType="end"/>
      </w:r>
      <w:r w:rsidRPr="009727B7">
        <w:t> </w:t>
      </w:r>
      <w:r w:rsidRPr="009727B7">
        <w:rPr>
          <w:rFonts w:eastAsia="Microsoft YaHei"/>
          <w:lang w:eastAsia="zh-Hans"/>
        </w:rPr>
        <w:t>關係</w:t>
      </w:r>
      <w:r w:rsidRPr="009727B7">
        <w:t>, </w:t>
      </w:r>
      <w:hyperlink r:id="rId6" w:tooltip="Упрощение иероглифов" w:history="1">
        <w:r w:rsidRPr="009727B7">
          <w:rPr>
            <w:rStyle w:val="a4"/>
            <w:color w:val="auto"/>
          </w:rPr>
          <w:t>упр.</w:t>
        </w:r>
      </w:hyperlink>
      <w:r w:rsidRPr="009727B7">
        <w:t> </w:t>
      </w:r>
      <w:r w:rsidRPr="009727B7">
        <w:rPr>
          <w:rFonts w:eastAsia="Microsoft YaHei"/>
          <w:lang w:eastAsia="zh-Hans"/>
        </w:rPr>
        <w:t>关系</w:t>
      </w:r>
      <w:r w:rsidRPr="009727B7">
        <w:t>, </w:t>
      </w:r>
      <w:proofErr w:type="spellStart"/>
      <w:r w:rsidRPr="009727B7">
        <w:fldChar w:fldCharType="begin"/>
      </w:r>
      <w:r w:rsidRPr="009727B7">
        <w:instrText xml:space="preserve"> HYPERLINK "https://ru.wikipedia.org/wiki/%D0%9F%D0%B8%D0%BD%D1%8C%D0%B8%D0%BD%D1%8C" \o "Пиньинь" </w:instrText>
      </w:r>
      <w:r w:rsidRPr="009727B7">
        <w:fldChar w:fldCharType="separate"/>
      </w:r>
      <w:r w:rsidRPr="009727B7">
        <w:rPr>
          <w:rStyle w:val="a4"/>
          <w:color w:val="auto"/>
        </w:rPr>
        <w:t>пиньинь</w:t>
      </w:r>
      <w:proofErr w:type="spellEnd"/>
      <w:r w:rsidRPr="009727B7">
        <w:fldChar w:fldCharType="end"/>
      </w:r>
      <w:r w:rsidRPr="009727B7">
        <w:t> </w:t>
      </w:r>
      <w:proofErr w:type="spellStart"/>
      <w:r w:rsidRPr="009727B7">
        <w:rPr>
          <w:i/>
          <w:iCs/>
        </w:rPr>
        <w:t>guānxì</w:t>
      </w:r>
      <w:proofErr w:type="spellEnd"/>
      <w:r w:rsidRPr="009727B7">
        <w:t>) — китайский термин, в русском языке толкуемый как «связи», «кумовство», «</w:t>
      </w:r>
      <w:hyperlink r:id="rId7" w:tooltip="Круговая порука" w:history="1">
        <w:r w:rsidRPr="009727B7">
          <w:rPr>
            <w:rStyle w:val="a4"/>
            <w:color w:val="auto"/>
          </w:rPr>
          <w:t>круговая порука</w:t>
        </w:r>
      </w:hyperlink>
      <w:r w:rsidRPr="009727B7">
        <w:t>», «</w:t>
      </w:r>
      <w:hyperlink r:id="rId8" w:tooltip="Блат" w:history="1">
        <w:r w:rsidRPr="009727B7">
          <w:rPr>
            <w:rStyle w:val="a4"/>
            <w:color w:val="auto"/>
          </w:rPr>
          <w:t>блат</w:t>
        </w:r>
      </w:hyperlink>
      <w:r w:rsidRPr="009727B7">
        <w:t>». В оригинале не несёт в себе отрицательной окраски и обозначает помощь, поддержку, услугу. Эквивалентом этого эффекта в русском</w:t>
      </w:r>
      <w:bookmarkStart w:id="0" w:name="_GoBack"/>
      <w:bookmarkEnd w:id="0"/>
      <w:r w:rsidRPr="009727B7">
        <w:t xml:space="preserve"> языке является термин «</w:t>
      </w:r>
      <w:hyperlink r:id="rId9" w:tooltip="Социальный капитал" w:history="1">
        <w:r w:rsidRPr="009727B7">
          <w:rPr>
            <w:rStyle w:val="a4"/>
            <w:color w:val="auto"/>
          </w:rPr>
          <w:t>социальный капитал</w:t>
        </w:r>
      </w:hyperlink>
      <w:r w:rsidRPr="009727B7">
        <w:t xml:space="preserve">». </w:t>
      </w:r>
      <w:proofErr w:type="spellStart"/>
      <w:r w:rsidRPr="009727B7">
        <w:t>Гуаньси</w:t>
      </w:r>
      <w:proofErr w:type="spellEnd"/>
      <w:r w:rsidRPr="009727B7">
        <w:t xml:space="preserve"> играет центральную роль в построении бизнеса в Китае.</w:t>
      </w:r>
    </w:p>
    <w:p w:rsidR="009727B7" w:rsidRPr="009727B7" w:rsidRDefault="009727B7" w:rsidP="009727B7">
      <w:pPr>
        <w:pStyle w:val="a3"/>
        <w:shd w:val="clear" w:color="auto" w:fill="FFFFFF"/>
        <w:spacing w:before="120" w:beforeAutospacing="0" w:after="120" w:afterAutospacing="0"/>
      </w:pPr>
      <w:r w:rsidRPr="009727B7">
        <w:t xml:space="preserve">По сути, </w:t>
      </w:r>
      <w:proofErr w:type="spellStart"/>
      <w:r w:rsidRPr="009727B7">
        <w:t>гуаньси</w:t>
      </w:r>
      <w:proofErr w:type="spellEnd"/>
      <w:r w:rsidRPr="009727B7">
        <w:t xml:space="preserve"> описывает связь между двумя людьми, в ходе которой они оказывают друг другу услуги и помощь. При этом оба человека должны иметь одинаковый </w:t>
      </w:r>
      <w:hyperlink r:id="rId10" w:tooltip="Социальный статус" w:history="1">
        <w:r w:rsidRPr="009727B7">
          <w:rPr>
            <w:rStyle w:val="a4"/>
            <w:color w:val="auto"/>
          </w:rPr>
          <w:t>социальный статус</w:t>
        </w:r>
      </w:hyperlink>
      <w:r w:rsidRPr="009727B7">
        <w:t xml:space="preserve">. Основой эффекта </w:t>
      </w:r>
      <w:proofErr w:type="spellStart"/>
      <w:r w:rsidRPr="009727B7">
        <w:t>гуаньси</w:t>
      </w:r>
      <w:proofErr w:type="spellEnd"/>
      <w:r w:rsidRPr="009727B7">
        <w:t xml:space="preserve"> является доверие. Действие </w:t>
      </w:r>
      <w:proofErr w:type="spellStart"/>
      <w:r w:rsidRPr="009727B7">
        <w:t>гуаньси</w:t>
      </w:r>
      <w:proofErr w:type="spellEnd"/>
      <w:r w:rsidRPr="009727B7">
        <w:t xml:space="preserve"> распространяется на различные сферы жизни каждого китайца, в том числе на построение отношений с друзьями и родственниками, но особую силу имеет в деловом мире. Установление прочных связей является традицией в китайском социуме, и эти связи могут оставаться крепкими на протяжении всей жизни человека.</w:t>
      </w:r>
    </w:p>
    <w:p w:rsidR="009727B7" w:rsidRPr="009727B7" w:rsidRDefault="009727B7" w:rsidP="009727B7">
      <w:pPr>
        <w:pStyle w:val="a3"/>
        <w:shd w:val="clear" w:color="auto" w:fill="FFFFFF"/>
        <w:spacing w:before="120" w:beforeAutospacing="0" w:after="120" w:afterAutospacing="0"/>
      </w:pPr>
      <w:r w:rsidRPr="009727B7">
        <w:t xml:space="preserve">В переносном смысле, оказывая услугу, ты инвестируешь в своё </w:t>
      </w:r>
      <w:proofErr w:type="spellStart"/>
      <w:r w:rsidRPr="009727B7">
        <w:t>гуаньси</w:t>
      </w:r>
      <w:proofErr w:type="spellEnd"/>
      <w:r w:rsidRPr="009727B7">
        <w:t>, а прося — либо получаешь дивиденды с тех услуг, которые оказал ранее, либо берёшь в долг. Для поддержания отношений такого рода не обязательно непрерывное общение, их основой является в первую очередь взаимная помощь, когда она необходима.</w:t>
      </w:r>
    </w:p>
    <w:p w:rsidR="009727B7" w:rsidRPr="009727B7" w:rsidRDefault="009727B7" w:rsidP="009727B7">
      <w:pPr>
        <w:pStyle w:val="a3"/>
        <w:shd w:val="clear" w:color="auto" w:fill="FFFFFF"/>
        <w:spacing w:before="120" w:beforeAutospacing="0" w:after="120" w:afterAutospacing="0"/>
      </w:pPr>
      <w:r w:rsidRPr="009727B7">
        <w:t xml:space="preserve">Дуглас </w:t>
      </w:r>
      <w:proofErr w:type="spellStart"/>
      <w:r w:rsidRPr="009727B7">
        <w:t>Гатри</w:t>
      </w:r>
      <w:proofErr w:type="spellEnd"/>
      <w:r w:rsidRPr="009727B7">
        <w:t xml:space="preserve"> различает </w:t>
      </w:r>
      <w:proofErr w:type="spellStart"/>
      <w:r w:rsidRPr="009727B7">
        <w:t>гуаньси</w:t>
      </w:r>
      <w:proofErr w:type="spellEnd"/>
      <w:r w:rsidRPr="009727B7">
        <w:t xml:space="preserve"> и </w:t>
      </w:r>
      <w:proofErr w:type="spellStart"/>
      <w:r w:rsidRPr="009727B7">
        <w:rPr>
          <w:i/>
          <w:iCs/>
        </w:rPr>
        <w:t>гуаньсисюэ</w:t>
      </w:r>
      <w:proofErr w:type="spellEnd"/>
      <w:r w:rsidRPr="009727B7">
        <w:t> (</w:t>
      </w:r>
      <w:hyperlink r:id="rId11" w:tooltip="Китайский язык" w:history="1">
        <w:r w:rsidRPr="009727B7">
          <w:rPr>
            <w:rStyle w:val="a4"/>
            <w:color w:val="auto"/>
          </w:rPr>
          <w:t>кит.</w:t>
        </w:r>
      </w:hyperlink>
      <w:r w:rsidRPr="009727B7">
        <w:t> </w:t>
      </w:r>
      <w:proofErr w:type="spellStart"/>
      <w:r w:rsidRPr="009727B7">
        <w:fldChar w:fldCharType="begin"/>
      </w:r>
      <w:r w:rsidRPr="009727B7">
        <w:instrText xml:space="preserve"> HYPERLINK "https://ru.wikipedia.org/wiki/%D0%9A%D0%B8%D1%82%D0%B0%D0%B9%D1%81%D0%BA%D0%BE%D0%B5_%D0%BF%D0%B8%D1%81%D1%8C%D0%BC%D0%BE" \l "%D0%9F%D0%BE%D0%BB%D0%BD%D1%8B%D0%B5_%D0%B8_%D1%83%D0%BF%D1%80%D0%BE%D1%89%D1%91%D0%BD%D0%BD%D1%8B%D0%B5_%D0%B8%D0%B5%D1%80%D0%BE%D0%B3%D0%BB%D0%B8%D1%84%D1%8B" \o "Китайское письмо" </w:instrText>
      </w:r>
      <w:r w:rsidRPr="009727B7">
        <w:fldChar w:fldCharType="separate"/>
      </w:r>
      <w:r w:rsidRPr="009727B7">
        <w:rPr>
          <w:rStyle w:val="a4"/>
          <w:color w:val="auto"/>
        </w:rPr>
        <w:t>трад</w:t>
      </w:r>
      <w:proofErr w:type="spellEnd"/>
      <w:r w:rsidRPr="009727B7">
        <w:rPr>
          <w:rStyle w:val="a4"/>
          <w:color w:val="auto"/>
        </w:rPr>
        <w:t>.</w:t>
      </w:r>
      <w:r w:rsidRPr="009727B7">
        <w:fldChar w:fldCharType="end"/>
      </w:r>
      <w:r w:rsidRPr="009727B7">
        <w:t> </w:t>
      </w:r>
      <w:r w:rsidRPr="009727B7">
        <w:rPr>
          <w:rFonts w:eastAsia="Microsoft YaHei"/>
          <w:lang w:eastAsia="zh-Hans"/>
        </w:rPr>
        <w:t>關係學</w:t>
      </w:r>
      <w:r w:rsidRPr="009727B7">
        <w:t>, </w:t>
      </w:r>
      <w:hyperlink r:id="rId12" w:tooltip="Упрощение иероглифов" w:history="1">
        <w:r w:rsidRPr="009727B7">
          <w:rPr>
            <w:rStyle w:val="a4"/>
            <w:color w:val="auto"/>
          </w:rPr>
          <w:t>упр.</w:t>
        </w:r>
      </w:hyperlink>
      <w:r w:rsidRPr="009727B7">
        <w:t> </w:t>
      </w:r>
      <w:r w:rsidRPr="009727B7">
        <w:rPr>
          <w:rFonts w:eastAsia="Microsoft YaHei"/>
          <w:lang w:eastAsia="zh-Hans"/>
        </w:rPr>
        <w:t>关系学</w:t>
      </w:r>
      <w:r w:rsidRPr="009727B7">
        <w:t>, </w:t>
      </w:r>
      <w:proofErr w:type="spellStart"/>
      <w:r w:rsidRPr="009727B7">
        <w:fldChar w:fldCharType="begin"/>
      </w:r>
      <w:r w:rsidRPr="009727B7">
        <w:instrText xml:space="preserve"> HYPERLINK "https://ru.wikipedia.org/wiki/%D0%9F%D0%B8%D0%BD%D1%8C%D0%B8%D0%BD%D1%8C" \o "Пиньинь" </w:instrText>
      </w:r>
      <w:r w:rsidRPr="009727B7">
        <w:fldChar w:fldCharType="separate"/>
      </w:r>
      <w:r w:rsidRPr="009727B7">
        <w:rPr>
          <w:rStyle w:val="a4"/>
          <w:color w:val="auto"/>
        </w:rPr>
        <w:t>пиньинь</w:t>
      </w:r>
      <w:proofErr w:type="spellEnd"/>
      <w:r w:rsidRPr="009727B7">
        <w:fldChar w:fldCharType="end"/>
      </w:r>
      <w:r w:rsidRPr="009727B7">
        <w:t> </w:t>
      </w:r>
      <w:proofErr w:type="spellStart"/>
      <w:r w:rsidRPr="009727B7">
        <w:rPr>
          <w:i/>
          <w:iCs/>
        </w:rPr>
        <w:t>guānxìxué</w:t>
      </w:r>
      <w:proofErr w:type="spellEnd"/>
      <w:r w:rsidRPr="009727B7">
        <w:t>, где последний иероглиф означает «искусство» или «знание»)</w:t>
      </w:r>
      <w:hyperlink r:id="rId13" w:anchor="cite_note-1" w:history="1">
        <w:r w:rsidRPr="009727B7">
          <w:rPr>
            <w:rStyle w:val="cite-bracket"/>
            <w:vertAlign w:val="superscript"/>
          </w:rPr>
          <w:t>[</w:t>
        </w:r>
        <w:r w:rsidRPr="009727B7">
          <w:rPr>
            <w:rStyle w:val="a4"/>
            <w:color w:val="auto"/>
            <w:vertAlign w:val="superscript"/>
          </w:rPr>
          <w:t>1</w:t>
        </w:r>
        <w:r w:rsidRPr="009727B7">
          <w:rPr>
            <w:rStyle w:val="cite-bracket"/>
            <w:vertAlign w:val="superscript"/>
          </w:rPr>
          <w:t>]</w:t>
        </w:r>
      </w:hyperlink>
      <w:r w:rsidRPr="009727B7">
        <w:t xml:space="preserve">, считая что </w:t>
      </w:r>
      <w:proofErr w:type="spellStart"/>
      <w:r w:rsidRPr="009727B7">
        <w:t>гуаньси</w:t>
      </w:r>
      <w:proofErr w:type="spellEnd"/>
      <w:r w:rsidRPr="009727B7">
        <w:t xml:space="preserve"> — отражение природы китайской цивилизации, а </w:t>
      </w:r>
      <w:proofErr w:type="spellStart"/>
      <w:r w:rsidRPr="009727B7">
        <w:t>гуаньсисюэ</w:t>
      </w:r>
      <w:proofErr w:type="spellEnd"/>
      <w:r w:rsidRPr="009727B7">
        <w:t xml:space="preserve"> представляет собой манипуляции и коррупцию, связанную с незаконным использованием </w:t>
      </w:r>
      <w:proofErr w:type="spellStart"/>
      <w:r w:rsidRPr="009727B7">
        <w:t>гуаньси</w:t>
      </w:r>
      <w:proofErr w:type="spellEnd"/>
      <w:r w:rsidRPr="009727B7">
        <w:t xml:space="preserve">. Однако, хотя многие китайцы жалуются на то, что эффект </w:t>
      </w:r>
      <w:proofErr w:type="spellStart"/>
      <w:r w:rsidRPr="009727B7">
        <w:t>гуаньси</w:t>
      </w:r>
      <w:proofErr w:type="spellEnd"/>
      <w:r w:rsidRPr="009727B7">
        <w:t xml:space="preserve"> имеет слишком сильное влияние в современном мире, они всё равно рассматривают его как неотъемлемую часть культуры своего народа. Когда </w:t>
      </w:r>
      <w:proofErr w:type="spellStart"/>
      <w:r w:rsidRPr="009727B7">
        <w:t>гуаньси</w:t>
      </w:r>
      <w:proofErr w:type="spellEnd"/>
      <w:r w:rsidRPr="009727B7">
        <w:t xml:space="preserve"> нарушает бюрократические нормы, это приводит к коррупции</w:t>
      </w:r>
      <w:hyperlink r:id="rId14" w:anchor="cite_note-2" w:history="1">
        <w:r w:rsidRPr="009727B7">
          <w:rPr>
            <w:rStyle w:val="cite-bracket"/>
            <w:vertAlign w:val="superscript"/>
          </w:rPr>
          <w:t>[</w:t>
        </w:r>
        <w:r w:rsidRPr="009727B7">
          <w:rPr>
            <w:rStyle w:val="a4"/>
            <w:color w:val="auto"/>
            <w:vertAlign w:val="superscript"/>
          </w:rPr>
          <w:t>2</w:t>
        </w:r>
        <w:r w:rsidRPr="009727B7">
          <w:rPr>
            <w:rStyle w:val="cite-bracket"/>
            <w:vertAlign w:val="superscript"/>
          </w:rPr>
          <w:t>]</w:t>
        </w:r>
      </w:hyperlink>
      <w:r w:rsidRPr="009727B7">
        <w:t>.</w:t>
      </w:r>
    </w:p>
    <w:p w:rsidR="00A23133" w:rsidRPr="009727B7" w:rsidRDefault="00A23133" w:rsidP="009727B7">
      <w:pPr>
        <w:rPr>
          <w:rFonts w:ascii="Times New Roman" w:hAnsi="Times New Roman" w:cs="Times New Roman"/>
          <w:sz w:val="24"/>
          <w:szCs w:val="24"/>
        </w:rPr>
      </w:pPr>
    </w:p>
    <w:p w:rsidR="009727B7" w:rsidRPr="009727B7" w:rsidRDefault="009727B7" w:rsidP="0097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>Китайская культура и протоколы поведения довольно сильно отличаются от привычных нам, что могут показаться невыполнимыми и сильно озадачить.</w:t>
      </w:r>
    </w:p>
    <w:p w:rsidR="009727B7" w:rsidRPr="009727B7" w:rsidRDefault="009727B7" w:rsidP="0097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>В сердце бизнес культуры и этикета Китая - конфуцианская традиционная система верований, этики и поведения, где особую роль играет концепция "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>" (</w:t>
      </w:r>
      <w:hyperlink r:id="rId15" w:tooltip="Китайский язык" w:history="1">
        <w:r w:rsidRPr="009727B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кит.</w:t>
        </w:r>
      </w:hyperlink>
      <w:r w:rsidRPr="009727B7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трад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9727B7">
        <w:rPr>
          <w:rFonts w:ascii="Times New Roman" w:eastAsia="Microsoft YaHei" w:hAnsi="Times New Roman" w:cs="Times New Roman"/>
          <w:sz w:val="24"/>
          <w:szCs w:val="24"/>
        </w:rPr>
        <w:t>關係</w:t>
      </w:r>
      <w:r w:rsidRPr="009727B7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6" w:tooltip="Упрощение иероглифов" w:history="1">
        <w:r w:rsidRPr="009727B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упр.</w:t>
        </w:r>
      </w:hyperlink>
      <w:r w:rsidRPr="009727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727B7">
        <w:rPr>
          <w:rFonts w:ascii="Times New Roman" w:eastAsia="Microsoft YaHei" w:hAnsi="Times New Roman" w:cs="Times New Roman"/>
          <w:sz w:val="24"/>
          <w:szCs w:val="24"/>
        </w:rPr>
        <w:t>关系</w:t>
      </w:r>
      <w:r w:rsidRPr="009727B7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guānxì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>) — китайский термин, в переводе на русский язык означающий «связи», «кумовство», «</w:t>
      </w:r>
      <w:hyperlink r:id="rId17" w:tooltip="Блат" w:history="1">
        <w:r w:rsidRPr="009727B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блат</w:t>
        </w:r>
      </w:hyperlink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». Однако, в отличие от русской версии, в китайской это не несёт в себе отрицательной окраски и обозначает помощь, поддержку, услугу. Основой эффекта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 является доверие. Действие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 распространяется на различные сферы жизни каждого китайца, в том числе на построение отношений с друзьями и родственниками, и играет особую роль в деловом мире.</w:t>
      </w:r>
    </w:p>
    <w:p w:rsidR="009727B7" w:rsidRPr="009727B7" w:rsidRDefault="009727B7" w:rsidP="0097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В переносном смысле, оказывая услугу, ты инвестируешь в своё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>, а прося — либо получаешь дивиденды с тех услуг, которые оказал ранее, либо берёшь в долг. Для поддержания отношений такого рода не обязательно непрерывное общение, их основой является в первую очередь взаимная помощь, когда она необходима.</w:t>
      </w:r>
    </w:p>
    <w:p w:rsidR="009727B7" w:rsidRPr="009727B7" w:rsidRDefault="009727B7" w:rsidP="0097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>Предприниматели в крупных городах Китая, особенно в его южных и прибрежных районах, гораздо больше, чем в остальных частях, знакомы с международной деловой практикой. Молодое поколение китайских бизнесменов, получивших международное образование, имеют более гибкий и современный подход к бизнесу с иностранными партнёрами. Но даже несмотря на это, китайский способ ведения дел, основанный на традициях, остаётся для них в значительной степени ведущим образом мышления при построении бизнеса.</w:t>
      </w:r>
    </w:p>
    <w:p w:rsidR="009727B7" w:rsidRPr="009727B7" w:rsidRDefault="009727B7" w:rsidP="0097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Понимание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</w:p>
    <w:p w:rsidR="009727B7" w:rsidRPr="009727B7" w:rsidRDefault="009727B7" w:rsidP="0097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Суть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Guanxi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>) дословно означает: «Главное не в том, что вы знаете, а в том, кого вы знаете», то есть, проще говоря – значение играет «ваш круг - сеть своих людей».</w:t>
      </w:r>
    </w:p>
    <w:p w:rsidR="009727B7" w:rsidRPr="009727B7" w:rsidRDefault="009727B7" w:rsidP="0097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>Хорошие отношения с окружающими вас людьми дают вам возможность получить доступ к сетям контактов других людей, которые, в свою очередь, будут иметь доступ к вашей сети знакомств. Таким образом, вы получаете один из самых ценных бизнес-активов.</w:t>
      </w:r>
    </w:p>
    <w:p w:rsidR="009727B7" w:rsidRPr="009727B7" w:rsidRDefault="009727B7" w:rsidP="0097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Те иностранцы, которые, работая в Китае, имеют хорошее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, могут решить многие вопросы гораздо легче, чем просто человек «со стороны». Но есть и негативные аспекты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, которые могут представлять собой своего рода моральные дилеммы. </w:t>
      </w:r>
      <w:proofErr w:type="gramStart"/>
      <w:r w:rsidRPr="009727B7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9727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27B7" w:rsidRPr="009727B7" w:rsidRDefault="009727B7" w:rsidP="0097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>Если что-то пойдет не так, ваши отношения могут пострадать.</w:t>
      </w:r>
    </w:p>
    <w:p w:rsidR="009727B7" w:rsidRPr="009727B7" w:rsidRDefault="009727B7" w:rsidP="0097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Если вы воспользовались опытом, ресурсами и связями других людей или получили какой-либо ценный подарок благодаря им, то становитесь обязанным этому человеку. Хотя это не будет произнесено вслух, но от вас будут ожидать, чтобы вы выплатили свой долг в будущем путем предоставления помощи или выполнения просьбы конкретно этого человека или кого-то из людей его сети. У такого долга нет ограничений по времени. Иногда это может быть несколько десятилетий или даже поколений. Но, если в ответ на просьбу вы не ответите взаимностью, когда это потребуется, то ваш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 будет очень трудно поддерживать, и вы потеряете доверие вашего круга. Такова моральная дилемма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7B7" w:rsidRPr="009727B7" w:rsidRDefault="009727B7" w:rsidP="009727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Вы можете почувствовать себя обязанным сделать что-то, что будет для вас некомфортно, особенно, если это просьба от малознакомых людей, но которые также связаны с вами через вашу сеть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7B7" w:rsidRPr="009727B7" w:rsidRDefault="009727B7" w:rsidP="009727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>Для того, чтобы поддержать отношения и сохранить лицо обеих сторон, ваш китайский партнер скорее предложит оказывать помощь, которая вам не нужна, чем сказать, что он не может помочь.</w:t>
      </w:r>
    </w:p>
    <w:p w:rsidR="009727B7" w:rsidRPr="009727B7" w:rsidRDefault="009727B7" w:rsidP="009727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Если вам понадобятся консультации,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 может быть основным фактором, определяющим их направление. Например, когда если вы спросили своего партнёра, какая часть Китая была бы лучшим местом, чтобы начать там определенный бизнес, ваш бизнес-партнер может рекомендовать свой родной город или область. Это может быть не лучшим и не самым подходящим местом, но это именно то место, где у него есть понимание и уверенность, что в случае необходимости он сможет задействовать там ресурсы и помощь своей сети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27B7" w:rsidRPr="009727B7" w:rsidRDefault="009727B7" w:rsidP="009727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 также может быть также использована в качестве переговорной тактики - к примеру, вам приходится иметь дело с именно этим человеком, или нанять этого конкретного сотрудника из-за вашего долга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>. Такая ситуация может быть критическим поворотным моментом в деловых отношениях и к этому стоит быть готовым.</w:t>
      </w:r>
    </w:p>
    <w:p w:rsidR="009727B7" w:rsidRPr="009727B7" w:rsidRDefault="009727B7" w:rsidP="0097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Как создать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</w:p>
    <w:p w:rsidR="009727B7" w:rsidRPr="009727B7" w:rsidRDefault="009727B7" w:rsidP="0097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Основным способом установления такой сети, как правило, является введение в определённый круг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 путем представления через третью сторону. Это может быть один из ваших собственных китайских сотрудников, друзей или послов зарубежных миссий. В современном Китае это также может быть сделано через обычные встречи, конференции, выставки или другие бизнес-события. Эти контакты могут произойти в любой точке мира в любое время.</w:t>
      </w:r>
    </w:p>
    <w:p w:rsidR="009727B7" w:rsidRPr="009727B7" w:rsidRDefault="009727B7" w:rsidP="0097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Найдите общие интересы и точки соприкосновения с вашими собеседниками, для этого займитесь изучением китайской истории и культуры, не лишним будет выучить некоторые базовые китайские фразы. Такие инструменты очень полезны, в том, чтобы помочь создать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 на ранних стадиях.</w:t>
      </w:r>
    </w:p>
    <w:p w:rsidR="009727B7" w:rsidRPr="009727B7" w:rsidRDefault="009727B7" w:rsidP="0097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Поддержание и развитие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</w:p>
    <w:p w:rsidR="009727B7" w:rsidRPr="009727B7" w:rsidRDefault="009727B7" w:rsidP="0097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Для того, чтобы построить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 необходимо либо жить в китайской среде, либо часто посещать страну и регулярно проводить личные встречи с вашими китайскими деловыми партнерами.</w:t>
      </w:r>
    </w:p>
    <w:p w:rsidR="009727B7" w:rsidRPr="009727B7" w:rsidRDefault="009727B7" w:rsidP="0097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Также будет хорошим вкладом в развитие вашей сети, если вы пригласите ваших деловых партнеров посетить вас с ответным визитом. Взаимная щедрость и гостеприимство является частью поддержания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. Поддержание регулярных контактов предоставляет возможности для укрепления старой сети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 и создания через неё новых контактов.</w:t>
      </w:r>
    </w:p>
    <w:p w:rsidR="009727B7" w:rsidRPr="009727B7" w:rsidRDefault="009727B7" w:rsidP="00972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Создание и развитие </w:t>
      </w:r>
      <w:proofErr w:type="spellStart"/>
      <w:r w:rsidRPr="009727B7">
        <w:rPr>
          <w:rFonts w:ascii="Times New Roman" w:eastAsia="Times New Roman" w:hAnsi="Times New Roman" w:cs="Times New Roman"/>
          <w:sz w:val="24"/>
          <w:szCs w:val="24"/>
        </w:rPr>
        <w:t>гуаньси</w:t>
      </w:r>
      <w:proofErr w:type="spellEnd"/>
      <w:r w:rsidRPr="009727B7">
        <w:rPr>
          <w:rFonts w:ascii="Times New Roman" w:eastAsia="Times New Roman" w:hAnsi="Times New Roman" w:cs="Times New Roman"/>
          <w:sz w:val="24"/>
          <w:szCs w:val="24"/>
        </w:rPr>
        <w:t xml:space="preserve"> может потребовать много времени и ресурсов, но это стоит рассматривать как важные инвестиции в создание надёжных долгосрочных отношений.</w:t>
      </w:r>
    </w:p>
    <w:p w:rsidR="009727B7" w:rsidRPr="009727B7" w:rsidRDefault="009727B7" w:rsidP="009727B7">
      <w:pPr>
        <w:rPr>
          <w:rFonts w:ascii="Times New Roman" w:hAnsi="Times New Roman" w:cs="Times New Roman"/>
          <w:sz w:val="24"/>
          <w:szCs w:val="24"/>
        </w:rPr>
      </w:pPr>
    </w:p>
    <w:sectPr w:rsidR="009727B7" w:rsidRPr="0097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C3FC6"/>
    <w:multiLevelType w:val="multilevel"/>
    <w:tmpl w:val="97B8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70"/>
    <w:rsid w:val="009727B7"/>
    <w:rsid w:val="00A23133"/>
    <w:rsid w:val="00AC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F1B7"/>
  <w15:chartTrackingRefBased/>
  <w15:docId w15:val="{EC2F6E0E-7C20-4C8B-9A57-3D857A5E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27B7"/>
    <w:rPr>
      <w:color w:val="0000FF"/>
      <w:u w:val="single"/>
    </w:rPr>
  </w:style>
  <w:style w:type="character" w:customStyle="1" w:styleId="cite-bracket">
    <w:name w:val="cite-bracket"/>
    <w:basedOn w:val="a0"/>
    <w:rsid w:val="009727B7"/>
  </w:style>
  <w:style w:type="character" w:customStyle="1" w:styleId="10">
    <w:name w:val="Заголовок 1 Знак"/>
    <w:basedOn w:val="a0"/>
    <w:link w:val="1"/>
    <w:uiPriority w:val="9"/>
    <w:rsid w:val="009727B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B%D0%B0%D1%82" TargetMode="External"/><Relationship Id="rId13" Type="http://schemas.openxmlformats.org/officeDocument/2006/relationships/hyperlink" Target="https://ru.wikipedia.org/wiki/%D0%93%D1%83%D0%B0%D0%BD%D1%8C%D1%81%D0%B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0%D1%83%D0%B3%D0%BE%D0%B2%D0%B0%D1%8F_%D0%BF%D0%BE%D1%80%D1%83%D0%BA%D0%B0" TargetMode="External"/><Relationship Id="rId12" Type="http://schemas.openxmlformats.org/officeDocument/2006/relationships/hyperlink" Target="https://ru.wikipedia.org/wiki/%D0%A3%D0%BF%D1%80%D0%BE%D1%89%D0%B5%D0%BD%D0%B8%D0%B5_%D0%B8%D0%B5%D1%80%D0%BE%D0%B3%D0%BB%D0%B8%D1%84%D0%BE%D0%B2" TargetMode="External"/><Relationship Id="rId17" Type="http://schemas.openxmlformats.org/officeDocument/2006/relationships/hyperlink" Target="https://ru.wikipedia.org/wiki/%D0%91%D0%BB%D0%B0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3%D0%BF%D1%80%D0%BE%D1%89%D0%B5%D0%BD%D0%B8%D0%B5_%D0%B8%D0%B5%D1%80%D0%BE%D0%B3%D0%BB%D0%B8%D1%84%D0%BE%D0%B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0%BF%D1%80%D0%BE%D1%89%D0%B5%D0%BD%D0%B8%D0%B5_%D0%B8%D0%B5%D1%80%D0%BE%D0%B3%D0%BB%D0%B8%D1%84%D0%BE%D0%B2" TargetMode="External"/><Relationship Id="rId11" Type="http://schemas.openxmlformats.org/officeDocument/2006/relationships/hyperlink" Target="https://ru.wikipedia.org/wiki/%D0%9A%D0%B8%D1%82%D0%B0%D0%B9%D1%81%D0%BA%D0%B8%D0%B9_%D1%8F%D0%B7%D1%8B%D0%BA" TargetMode="External"/><Relationship Id="rId5" Type="http://schemas.openxmlformats.org/officeDocument/2006/relationships/hyperlink" Target="https://ru.wikipedia.org/wiki/%D0%9A%D0%B8%D1%82%D0%B0%D0%B9%D1%81%D0%BA%D0%B8%D0%B9_%D1%8F%D0%B7%D1%8B%D0%BA" TargetMode="External"/><Relationship Id="rId15" Type="http://schemas.openxmlformats.org/officeDocument/2006/relationships/hyperlink" Target="https://ru.wikipedia.org/wiki/%D0%9A%D0%B8%D1%82%D0%B0%D0%B9%D1%81%D0%BA%D0%B8%D0%B9_%D1%8F%D0%B7%D1%8B%D0%BA" TargetMode="External"/><Relationship Id="rId10" Type="http://schemas.openxmlformats.org/officeDocument/2006/relationships/hyperlink" Target="https://ru.wikipedia.org/wiki/%D0%A1%D0%BE%D1%86%D0%B8%D0%B0%D0%BB%D1%8C%D0%BD%D1%8B%D0%B9_%D1%81%D1%82%D0%B0%D1%82%D1%83%D1%8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1%86%D0%B8%D0%B0%D0%BB%D1%8C%D0%BD%D1%8B%D0%B9_%D0%BA%D0%B0%D0%BF%D0%B8%D1%82%D0%B0%D0%BB" TargetMode="External"/><Relationship Id="rId14" Type="http://schemas.openxmlformats.org/officeDocument/2006/relationships/hyperlink" Target="https://ru.wikipedia.org/wiki/%D0%93%D1%83%D0%B0%D0%BD%D1%8C%D1%81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1519</Words>
  <Characters>8662</Characters>
  <Application>Microsoft Office Word</Application>
  <DocSecurity>0</DocSecurity>
  <Lines>72</Lines>
  <Paragraphs>20</Paragraphs>
  <ScaleCrop>false</ScaleCrop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2024-09-12T06:22:00Z</dcterms:created>
  <dcterms:modified xsi:type="dcterms:W3CDTF">2024-09-12T06:29:00Z</dcterms:modified>
</cp:coreProperties>
</file>